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3F0F5">
      <w:pPr>
        <w:numPr>
          <w:ilvl w:val="255"/>
          <w:numId w:val="0"/>
        </w:numPr>
        <w:adjustRightInd w:val="0"/>
        <w:snapToGrid w:val="0"/>
        <w:spacing w:line="336" w:lineRule="auto"/>
        <w:ind w:firstLine="640" w:firstLineChars="200"/>
        <w:rPr>
          <w:rFonts w:eastAsia="黑体" w:cs="黑体"/>
          <w:szCs w:val="32"/>
          <w:highlight w:val="none"/>
        </w:rPr>
      </w:pPr>
      <w:r>
        <w:rPr>
          <w:rFonts w:hint="eastAsia" w:ascii="黑体" w:hAnsi="黑体" w:eastAsia="黑体" w:cs="黑体"/>
          <w:sz w:val="32"/>
          <w:szCs w:val="32"/>
          <w:highlight w:val="none"/>
        </w:rPr>
        <w:t>附件2</w:t>
      </w:r>
    </w:p>
    <w:p w14:paraId="1232C07F">
      <w:pPr>
        <w:spacing w:before="312" w:beforeLines="100"/>
        <w:jc w:val="center"/>
        <w:rPr>
          <w:rFonts w:eastAsia="方正小标宋简体" w:cs="方正小标宋简体"/>
          <w:sz w:val="44"/>
          <w:szCs w:val="44"/>
          <w:highlight w:val="none"/>
        </w:rPr>
      </w:pPr>
      <w:r>
        <w:rPr>
          <w:rFonts w:hint="eastAsia" w:eastAsia="方正小标宋简体" w:cs="方正小标宋简体"/>
          <w:sz w:val="44"/>
          <w:szCs w:val="44"/>
          <w:highlight w:val="none"/>
          <w:lang w:val="en-US" w:eastAsia="zh-CN"/>
        </w:rPr>
        <w:t>第二</w:t>
      </w:r>
      <w:r>
        <w:rPr>
          <w:rFonts w:hint="eastAsia" w:eastAsia="方正小标宋简体" w:cs="方正小标宋简体"/>
          <w:sz w:val="44"/>
          <w:szCs w:val="44"/>
          <w:highlight w:val="none"/>
        </w:rPr>
        <w:t>届全国大学生职业规划大赛校赛</w:t>
      </w:r>
    </w:p>
    <w:p w14:paraId="5C7598E4">
      <w:pPr>
        <w:spacing w:after="312" w:afterLines="100"/>
        <w:jc w:val="center"/>
        <w:rPr>
          <w:rFonts w:eastAsia="方正小标宋简体" w:cs="方正小标宋简体"/>
          <w:sz w:val="44"/>
          <w:szCs w:val="44"/>
          <w:highlight w:val="none"/>
        </w:rPr>
      </w:pPr>
      <w:r>
        <w:rPr>
          <w:rFonts w:hint="eastAsia" w:eastAsia="方正小标宋简体" w:cs="方正小标宋简体"/>
          <w:sz w:val="44"/>
          <w:szCs w:val="44"/>
          <w:highlight w:val="none"/>
        </w:rPr>
        <w:t>就业赛道方案</w:t>
      </w:r>
    </w:p>
    <w:p w14:paraId="4AA841E7">
      <w:pPr>
        <w:numPr>
          <w:ilvl w:val="0"/>
          <w:numId w:val="1"/>
        </w:numPr>
        <w:adjustRightInd w:val="0"/>
        <w:snapToGrid w:val="0"/>
        <w:spacing w:line="336" w:lineRule="auto"/>
        <w:ind w:firstLine="640" w:firstLineChars="200"/>
        <w:rPr>
          <w:rFonts w:ascii="Times New Roman" w:hAnsi="Times New Roman" w:eastAsia="黑体" w:cs="仿宋_GB2312"/>
          <w:bCs/>
          <w:sz w:val="32"/>
          <w:szCs w:val="32"/>
          <w:highlight w:val="none"/>
        </w:rPr>
      </w:pPr>
      <w:r>
        <w:rPr>
          <w:rFonts w:hint="eastAsia" w:ascii="Times New Roman" w:hAnsi="Times New Roman" w:eastAsia="黑体" w:cs="仿宋_GB2312"/>
          <w:bCs/>
          <w:sz w:val="32"/>
          <w:szCs w:val="32"/>
          <w:highlight w:val="none"/>
        </w:rPr>
        <w:t>比赛内容</w:t>
      </w:r>
    </w:p>
    <w:p w14:paraId="3FC6AF5A">
      <w:pPr>
        <w:numPr>
          <w:ilvl w:val="255"/>
          <w:numId w:val="0"/>
        </w:numPr>
        <w:adjustRightInd w:val="0"/>
        <w:snapToGrid w:val="0"/>
        <w:spacing w:line="336" w:lineRule="auto"/>
        <w:ind w:firstLine="640" w:firstLineChars="200"/>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考察学生求职实战能力，对照目标职业及岗位要求，个人综合素质和专业能力等方面的契合度，个人发展路径与就业市场需求的适应度。</w:t>
      </w:r>
    </w:p>
    <w:p w14:paraId="0824137C">
      <w:pPr>
        <w:numPr>
          <w:ilvl w:val="0"/>
          <w:numId w:val="1"/>
        </w:numPr>
        <w:adjustRightInd w:val="0"/>
        <w:snapToGrid w:val="0"/>
        <w:spacing w:line="336" w:lineRule="auto"/>
        <w:ind w:firstLine="640" w:firstLineChars="200"/>
        <w:rPr>
          <w:rFonts w:ascii="Times New Roman" w:hAnsi="Times New Roman" w:eastAsia="黑体" w:cs="仿宋_GB2312"/>
          <w:bCs/>
          <w:sz w:val="32"/>
          <w:szCs w:val="32"/>
          <w:highlight w:val="none"/>
        </w:rPr>
      </w:pPr>
      <w:r>
        <w:rPr>
          <w:rFonts w:hint="eastAsia" w:ascii="Times New Roman" w:hAnsi="Times New Roman" w:eastAsia="黑体" w:cs="仿宋_GB2312"/>
          <w:bCs/>
          <w:sz w:val="32"/>
          <w:szCs w:val="32"/>
          <w:highlight w:val="none"/>
        </w:rPr>
        <w:t>参赛对象</w:t>
      </w:r>
    </w:p>
    <w:p w14:paraId="2C950B1F">
      <w:pPr>
        <w:numPr>
          <w:ilvl w:val="255"/>
          <w:numId w:val="0"/>
        </w:numPr>
        <w:adjustRightInd w:val="0"/>
        <w:snapToGrid w:val="0"/>
        <w:spacing w:line="336" w:lineRule="auto"/>
        <w:ind w:firstLine="640" w:firstLineChars="200"/>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就业赛道参赛对象为高年级在校学生，主要面向本科三、四年级学生（不含已通过推免等确定升学的毕业年级学生），全体第二学士学位学生和全体研究生。</w:t>
      </w:r>
    </w:p>
    <w:p w14:paraId="26C73715">
      <w:pPr>
        <w:numPr>
          <w:ilvl w:val="0"/>
          <w:numId w:val="1"/>
        </w:numPr>
        <w:adjustRightInd w:val="0"/>
        <w:snapToGrid w:val="0"/>
        <w:spacing w:line="336" w:lineRule="auto"/>
        <w:ind w:firstLine="640" w:firstLineChars="200"/>
        <w:rPr>
          <w:rFonts w:ascii="Times New Roman" w:hAnsi="Times New Roman" w:eastAsia="黑体" w:cs="仿宋_GB2312"/>
          <w:bCs/>
          <w:sz w:val="32"/>
          <w:szCs w:val="32"/>
          <w:highlight w:val="none"/>
        </w:rPr>
      </w:pPr>
      <w:r>
        <w:rPr>
          <w:rFonts w:hint="eastAsia" w:ascii="Times New Roman" w:hAnsi="Times New Roman" w:eastAsia="黑体" w:cs="仿宋_GB2312"/>
          <w:bCs/>
          <w:sz w:val="32"/>
          <w:szCs w:val="32"/>
          <w:highlight w:val="none"/>
        </w:rPr>
        <w:t>比赛环节</w:t>
      </w:r>
    </w:p>
    <w:p w14:paraId="1028035F">
      <w:pPr>
        <w:numPr>
          <w:ilvl w:val="0"/>
          <w:numId w:val="2"/>
        </w:numPr>
        <w:spacing w:line="336" w:lineRule="auto"/>
        <w:ind w:firstLine="640"/>
        <w:rPr>
          <w:rFonts w:ascii="Times New Roman" w:hAnsi="Times New Roman" w:eastAsia="仿宋_GB2312" w:cs="仿宋_GB2312"/>
          <w:bCs/>
          <w:color w:val="000000"/>
          <w:sz w:val="32"/>
          <w:szCs w:val="32"/>
          <w:highlight w:val="none"/>
        </w:rPr>
      </w:pPr>
      <w:r>
        <w:rPr>
          <w:rFonts w:hint="eastAsia" w:ascii="楷体" w:hAnsi="楷体" w:eastAsia="楷体" w:cs="楷体"/>
          <w:bCs/>
          <w:color w:val="000000"/>
          <w:sz w:val="32"/>
          <w:szCs w:val="32"/>
          <w:highlight w:val="none"/>
        </w:rPr>
        <w:t>报名和初赛</w:t>
      </w:r>
      <w:r>
        <w:rPr>
          <w:rFonts w:hint="eastAsia" w:ascii="Times New Roman" w:hAnsi="Times New Roman" w:eastAsia="仿宋_GB2312" w:cs="仿宋_GB2312"/>
          <w:bCs/>
          <w:color w:val="000000"/>
          <w:sz w:val="32"/>
          <w:szCs w:val="32"/>
          <w:highlight w:val="none"/>
        </w:rPr>
        <w:t>：</w:t>
      </w:r>
      <w:r>
        <w:rPr>
          <w:rFonts w:ascii="仿宋_GB2312" w:hAnsi="宋体" w:eastAsia="仿宋_GB2312" w:cs="仿宋_GB2312"/>
          <w:color w:val="000000"/>
          <w:kern w:val="0"/>
          <w:sz w:val="32"/>
          <w:szCs w:val="32"/>
          <w:highlight w:val="none"/>
          <w:lang w:bidi="ar"/>
        </w:rPr>
        <w:t>各</w:t>
      </w:r>
      <w:r>
        <w:rPr>
          <w:rFonts w:hint="eastAsia" w:ascii="仿宋_GB2312" w:hAnsi="宋体" w:eastAsia="仿宋_GB2312" w:cs="仿宋_GB2312"/>
          <w:color w:val="000000"/>
          <w:kern w:val="0"/>
          <w:sz w:val="32"/>
          <w:szCs w:val="32"/>
          <w:highlight w:val="none"/>
          <w:lang w:bidi="ar"/>
        </w:rPr>
        <w:t>学院/书院自行组织报名和初赛选拔，初赛形式不限，可参考复赛决赛流程或者评审推荐。</w:t>
      </w:r>
      <w:r>
        <w:rPr>
          <w:rFonts w:hint="eastAsia" w:ascii="Times New Roman" w:hAnsi="Times New Roman" w:eastAsia="仿宋_GB2312" w:cs="仿宋_GB2312"/>
          <w:bCs/>
          <w:color w:val="000000"/>
          <w:sz w:val="32"/>
          <w:szCs w:val="32"/>
          <w:highlight w:val="none"/>
        </w:rPr>
        <w:t>所有选手须</w:t>
      </w:r>
      <w:r>
        <w:rPr>
          <w:rFonts w:ascii="仿宋_GB2312" w:hAnsi="宋体" w:eastAsia="仿宋_GB2312" w:cs="仿宋_GB2312"/>
          <w:color w:val="000000"/>
          <w:kern w:val="0"/>
          <w:sz w:val="32"/>
          <w:szCs w:val="32"/>
          <w:highlight w:val="none"/>
          <w:lang w:bidi="ar"/>
        </w:rPr>
        <w:t>通</w:t>
      </w:r>
      <w:r>
        <w:rPr>
          <w:rFonts w:hint="eastAsia" w:ascii="仿宋_GB2312" w:hAnsi="宋体" w:eastAsia="仿宋_GB2312" w:cs="仿宋_GB2312"/>
          <w:color w:val="000000"/>
          <w:kern w:val="0"/>
          <w:sz w:val="32"/>
          <w:szCs w:val="32"/>
          <w:highlight w:val="none"/>
          <w:lang w:bidi="ar"/>
        </w:rPr>
        <w:t>过全国大学生职业规划大赛平台（简称大赛平台，网址：zgs.chsi.com.cn）进行报名，</w:t>
      </w:r>
      <w:r>
        <w:rPr>
          <w:rFonts w:hint="eastAsia" w:ascii="Times New Roman" w:hAnsi="Times New Roman" w:eastAsia="仿宋_GB2312" w:cs="仿宋_GB2312"/>
          <w:bCs/>
          <w:color w:val="000000"/>
          <w:sz w:val="32"/>
          <w:szCs w:val="32"/>
          <w:highlight w:val="none"/>
        </w:rPr>
        <w:t>待校级审核通过后，在大赛平台提交以下参赛材料：1、</w:t>
      </w:r>
      <w:r>
        <w:rPr>
          <w:rFonts w:hint="eastAsia" w:ascii="Times New Roman" w:hAnsi="Times New Roman" w:eastAsia="仿宋_GB2312" w:cs="仿宋_GB2312"/>
          <w:sz w:val="32"/>
          <w:szCs w:val="22"/>
          <w:highlight w:val="none"/>
        </w:rPr>
        <w:t>求职简历（PDF格式）</w:t>
      </w:r>
      <w:r>
        <w:rPr>
          <w:rFonts w:hint="eastAsia" w:ascii="Times New Roman" w:hAnsi="Times New Roman" w:eastAsia="仿宋_GB2312" w:cs="仿宋_GB2312"/>
          <w:bCs/>
          <w:color w:val="000000"/>
          <w:sz w:val="32"/>
          <w:szCs w:val="32"/>
          <w:highlight w:val="none"/>
        </w:rPr>
        <w:t>；2、求职综合展示</w:t>
      </w:r>
      <w:r>
        <w:rPr>
          <w:rFonts w:hint="eastAsia" w:ascii="Times New Roman" w:hAnsi="Times New Roman" w:eastAsia="仿宋_GB2312" w:cs="仿宋_GB2312"/>
          <w:sz w:val="32"/>
          <w:szCs w:val="22"/>
          <w:highlight w:val="none"/>
        </w:rPr>
        <w:t>（PPT格式，不超过50MB；可加入视频）；3、辅助证明材料，包括实践、实习、获奖等证明材料（PDF格式，整合为单个文件，不超过50MB）</w:t>
      </w:r>
      <w:r>
        <w:rPr>
          <w:rFonts w:hint="eastAsia" w:ascii="Times New Roman" w:hAnsi="Times New Roman" w:eastAsia="仿宋_GB2312" w:cs="仿宋_GB2312"/>
          <w:bCs/>
          <w:color w:val="000000"/>
          <w:sz w:val="32"/>
          <w:szCs w:val="32"/>
          <w:highlight w:val="none"/>
        </w:rPr>
        <w:t>。</w:t>
      </w:r>
    </w:p>
    <w:p w14:paraId="69594F1E">
      <w:pPr>
        <w:widowControl/>
        <w:ind w:firstLine="640" w:firstLineChars="200"/>
        <w:jc w:val="left"/>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（二）</w:t>
      </w:r>
      <w:r>
        <w:rPr>
          <w:rFonts w:hint="eastAsia" w:ascii="楷体" w:hAnsi="楷体" w:eastAsia="楷体" w:cs="楷体"/>
          <w:bCs/>
          <w:color w:val="000000"/>
          <w:sz w:val="32"/>
          <w:szCs w:val="32"/>
          <w:highlight w:val="none"/>
        </w:rPr>
        <w:t>复赛</w:t>
      </w:r>
      <w:r>
        <w:rPr>
          <w:rFonts w:hint="eastAsia" w:ascii="Times New Roman" w:hAnsi="Times New Roman" w:eastAsia="仿宋_GB2312" w:cs="仿宋_GB2312"/>
          <w:bCs/>
          <w:color w:val="000000"/>
          <w:sz w:val="32"/>
          <w:szCs w:val="32"/>
          <w:highlight w:val="none"/>
        </w:rPr>
        <w:t>：</w:t>
      </w:r>
      <w:r>
        <w:rPr>
          <w:rFonts w:hint="eastAsia" w:ascii="仿宋_GB2312" w:hAnsi="宋体" w:eastAsia="仿宋_GB2312" w:cs="仿宋_GB2312"/>
          <w:color w:val="000000"/>
          <w:kern w:val="0"/>
          <w:sz w:val="32"/>
          <w:szCs w:val="32"/>
          <w:highlight w:val="none"/>
          <w:lang w:bidi="ar"/>
        </w:rPr>
        <w:t>学院/书院推荐选手进入复赛，复赛由学生服务中心统一组织评委进行线上通讯评审，</w:t>
      </w:r>
      <w:r>
        <w:rPr>
          <w:rFonts w:hint="eastAsia" w:ascii="仿宋_GB2312" w:hAnsi="宋体" w:eastAsia="仿宋_GB2312" w:cs="仿宋_GB2312"/>
          <w:color w:val="000000"/>
          <w:kern w:val="0"/>
          <w:sz w:val="32"/>
          <w:szCs w:val="32"/>
          <w:highlight w:val="none"/>
          <w:lang w:val="en-US" w:eastAsia="zh-CN" w:bidi="ar"/>
        </w:rPr>
        <w:t>本科生组</w:t>
      </w:r>
      <w:r>
        <w:rPr>
          <w:rFonts w:hint="eastAsia" w:ascii="仿宋_GB2312" w:hAnsi="宋体" w:eastAsia="仿宋_GB2312" w:cs="仿宋_GB2312"/>
          <w:color w:val="000000"/>
          <w:kern w:val="0"/>
          <w:sz w:val="32"/>
          <w:szCs w:val="32"/>
          <w:highlight w:val="none"/>
          <w:lang w:bidi="ar"/>
        </w:rPr>
        <w:t>选出</w:t>
      </w:r>
      <w:r>
        <w:rPr>
          <w:rFonts w:hint="eastAsia" w:ascii="仿宋_GB2312" w:hAnsi="宋体" w:eastAsia="仿宋_GB2312" w:cs="仿宋_GB2312"/>
          <w:color w:val="000000"/>
          <w:kern w:val="0"/>
          <w:sz w:val="32"/>
          <w:szCs w:val="32"/>
          <w:highlight w:val="none"/>
          <w:lang w:val="en-US" w:eastAsia="zh-CN" w:bidi="ar"/>
        </w:rPr>
        <w:t>6</w:t>
      </w:r>
      <w:r>
        <w:rPr>
          <w:rFonts w:hint="eastAsia" w:ascii="仿宋_GB2312" w:hAnsi="宋体" w:eastAsia="仿宋_GB2312" w:cs="仿宋_GB2312"/>
          <w:color w:val="000000"/>
          <w:kern w:val="0"/>
          <w:sz w:val="32"/>
          <w:szCs w:val="32"/>
          <w:highlight w:val="none"/>
          <w:lang w:bidi="ar"/>
        </w:rPr>
        <w:t>名选手进入决赛</w:t>
      </w:r>
      <w:r>
        <w:rPr>
          <w:rFonts w:hint="eastAsia" w:ascii="仿宋_GB2312" w:hAnsi="宋体" w:eastAsia="仿宋_GB2312" w:cs="仿宋_GB2312"/>
          <w:color w:val="000000"/>
          <w:kern w:val="0"/>
          <w:sz w:val="32"/>
          <w:szCs w:val="32"/>
          <w:highlight w:val="none"/>
          <w:lang w:eastAsia="zh-CN" w:bidi="ar"/>
        </w:rPr>
        <w:t>，</w:t>
      </w:r>
      <w:r>
        <w:rPr>
          <w:rFonts w:hint="eastAsia" w:ascii="仿宋_GB2312" w:hAnsi="宋体" w:eastAsia="仿宋_GB2312" w:cs="仿宋_GB2312"/>
          <w:color w:val="000000"/>
          <w:kern w:val="0"/>
          <w:sz w:val="32"/>
          <w:szCs w:val="32"/>
          <w:highlight w:val="none"/>
          <w:lang w:val="en-US" w:eastAsia="zh-CN" w:bidi="ar"/>
        </w:rPr>
        <w:t>研究生组</w:t>
      </w:r>
      <w:r>
        <w:rPr>
          <w:rFonts w:hint="eastAsia" w:ascii="仿宋_GB2312" w:hAnsi="宋体" w:eastAsia="仿宋_GB2312" w:cs="仿宋_GB2312"/>
          <w:color w:val="000000"/>
          <w:kern w:val="0"/>
          <w:sz w:val="32"/>
          <w:szCs w:val="32"/>
          <w:highlight w:val="none"/>
          <w:lang w:bidi="ar"/>
        </w:rPr>
        <w:t>选出</w:t>
      </w:r>
      <w:r>
        <w:rPr>
          <w:rFonts w:hint="eastAsia" w:ascii="仿宋_GB2312" w:hAnsi="宋体" w:eastAsia="仿宋_GB2312" w:cs="仿宋_GB2312"/>
          <w:color w:val="000000"/>
          <w:kern w:val="0"/>
          <w:sz w:val="32"/>
          <w:szCs w:val="32"/>
          <w:highlight w:val="none"/>
          <w:lang w:val="en-US" w:eastAsia="zh-CN" w:bidi="ar"/>
        </w:rPr>
        <w:t>16</w:t>
      </w:r>
      <w:r>
        <w:rPr>
          <w:rFonts w:hint="eastAsia" w:ascii="仿宋_GB2312" w:hAnsi="宋体" w:eastAsia="仿宋_GB2312" w:cs="仿宋_GB2312"/>
          <w:color w:val="000000"/>
          <w:kern w:val="0"/>
          <w:sz w:val="32"/>
          <w:szCs w:val="32"/>
          <w:highlight w:val="none"/>
          <w:lang w:bidi="ar"/>
        </w:rPr>
        <w:t>名选手进入决赛。</w:t>
      </w:r>
    </w:p>
    <w:p w14:paraId="250D6543">
      <w:pPr>
        <w:numPr>
          <w:ilvl w:val="255"/>
          <w:numId w:val="0"/>
        </w:numPr>
        <w:spacing w:line="336" w:lineRule="auto"/>
        <w:ind w:firstLine="64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（三）</w:t>
      </w:r>
      <w:r>
        <w:rPr>
          <w:rFonts w:hint="eastAsia" w:ascii="楷体" w:hAnsi="楷体" w:eastAsia="楷体" w:cs="楷体"/>
          <w:bCs/>
          <w:color w:val="000000"/>
          <w:sz w:val="32"/>
          <w:szCs w:val="32"/>
          <w:highlight w:val="none"/>
        </w:rPr>
        <w:t>决赛</w:t>
      </w:r>
      <w:r>
        <w:rPr>
          <w:rFonts w:hint="eastAsia" w:ascii="Times New Roman" w:hAnsi="Times New Roman" w:eastAsia="仿宋_GB2312" w:cs="仿宋_GB2312"/>
          <w:bCs/>
          <w:color w:val="000000"/>
          <w:sz w:val="32"/>
          <w:szCs w:val="32"/>
          <w:highlight w:val="none"/>
        </w:rPr>
        <w:t>：学生服务中心将组织专业评审团队结合选手提交的材料和选手的现场展示进行评审，</w:t>
      </w:r>
      <w:r>
        <w:rPr>
          <w:rFonts w:hint="eastAsia" w:ascii="仿宋_GB2312" w:hAnsi="宋体" w:eastAsia="仿宋_GB2312" w:cs="仿宋_GB2312"/>
          <w:color w:val="000000"/>
          <w:kern w:val="0"/>
          <w:sz w:val="32"/>
          <w:szCs w:val="32"/>
          <w:highlight w:val="none"/>
          <w:lang w:bidi="ar"/>
        </w:rPr>
        <w:t>评选出名次并最终确定推荐参加北京市赛人选</w:t>
      </w:r>
      <w:r>
        <w:rPr>
          <w:rFonts w:hint="eastAsia" w:ascii="Times New Roman" w:hAnsi="Times New Roman" w:eastAsia="仿宋_GB2312" w:cs="仿宋_GB2312"/>
          <w:bCs/>
          <w:color w:val="000000"/>
          <w:sz w:val="32"/>
          <w:szCs w:val="32"/>
          <w:highlight w:val="none"/>
        </w:rPr>
        <w:t>。</w:t>
      </w:r>
    </w:p>
    <w:p w14:paraId="5A22780C">
      <w:pPr>
        <w:numPr>
          <w:ilvl w:val="255"/>
          <w:numId w:val="0"/>
        </w:numPr>
        <w:adjustRightInd w:val="0"/>
        <w:snapToGrid w:val="0"/>
        <w:spacing w:line="336" w:lineRule="auto"/>
        <w:ind w:firstLine="640" w:firstLineChars="200"/>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现场展示：就业赛道设主题陈述和综合面试环节。</w:t>
      </w:r>
    </w:p>
    <w:p w14:paraId="4F158DE1">
      <w:pPr>
        <w:numPr>
          <w:ilvl w:val="255"/>
          <w:numId w:val="0"/>
        </w:numPr>
        <w:adjustRightInd w:val="0"/>
        <w:snapToGrid w:val="0"/>
        <w:spacing w:line="336" w:lineRule="auto"/>
        <w:ind w:firstLine="640" w:firstLineChars="200"/>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1、主题陈述（</w:t>
      </w:r>
      <w:r>
        <w:rPr>
          <w:rFonts w:hint="eastAsia" w:ascii="Times New Roman" w:hAnsi="Times New Roman" w:eastAsia="仿宋_GB2312" w:cs="仿宋_GB2312"/>
          <w:sz w:val="32"/>
          <w:szCs w:val="22"/>
          <w:highlight w:val="none"/>
          <w:lang w:val="en-US" w:eastAsia="zh-CN"/>
        </w:rPr>
        <w:t>5</w:t>
      </w:r>
      <w:r>
        <w:rPr>
          <w:rFonts w:hint="eastAsia" w:ascii="Times New Roman" w:hAnsi="Times New Roman" w:eastAsia="仿宋_GB2312" w:cs="仿宋_GB2312"/>
          <w:sz w:val="32"/>
          <w:szCs w:val="22"/>
          <w:highlight w:val="none"/>
        </w:rPr>
        <w:t>分钟）：选手结合求职综合展示PPT，陈述个人求职意向和职业准备情况。</w:t>
      </w:r>
    </w:p>
    <w:p w14:paraId="2BE4C4F2">
      <w:pPr>
        <w:numPr>
          <w:ilvl w:val="255"/>
          <w:numId w:val="0"/>
        </w:numPr>
        <w:spacing w:line="336" w:lineRule="auto"/>
        <w:ind w:firstLine="640"/>
        <w:rPr>
          <w:rFonts w:ascii="Times New Roman" w:hAnsi="Times New Roman" w:eastAsia="仿宋_GB2312" w:cs="仿宋_GB2312"/>
          <w:sz w:val="32"/>
          <w:szCs w:val="22"/>
          <w:highlight w:val="none"/>
        </w:rPr>
      </w:pPr>
      <w:r>
        <w:rPr>
          <w:rFonts w:hint="eastAsia" w:ascii="Times New Roman" w:hAnsi="Times New Roman" w:eastAsia="仿宋_GB2312" w:cs="仿宋_GB2312"/>
          <w:sz w:val="32"/>
          <w:szCs w:val="22"/>
          <w:highlight w:val="none"/>
        </w:rPr>
        <w:t>2、综合面试（</w:t>
      </w:r>
      <w:r>
        <w:rPr>
          <w:rFonts w:hint="eastAsia" w:ascii="Times New Roman" w:hAnsi="Times New Roman" w:eastAsia="仿宋_GB2312" w:cs="仿宋_GB2312"/>
          <w:sz w:val="32"/>
          <w:szCs w:val="22"/>
          <w:highlight w:val="none"/>
          <w:lang w:val="en-US" w:eastAsia="zh-CN"/>
        </w:rPr>
        <w:t>3</w:t>
      </w:r>
      <w:r>
        <w:rPr>
          <w:rFonts w:hint="eastAsia" w:ascii="Times New Roman" w:hAnsi="Times New Roman" w:eastAsia="仿宋_GB2312" w:cs="仿宋_GB2312"/>
          <w:sz w:val="32"/>
          <w:szCs w:val="22"/>
          <w:highlight w:val="none"/>
        </w:rPr>
        <w:t>分钟）：评委提出真实工作场景中可能遇到的问题，选手提出解决方案；评委结合选手陈述自由提问。</w:t>
      </w:r>
    </w:p>
    <w:p w14:paraId="528CA2DB">
      <w:pPr>
        <w:numPr>
          <w:ilvl w:val="0"/>
          <w:numId w:val="1"/>
        </w:numPr>
        <w:adjustRightInd w:val="0"/>
        <w:snapToGrid w:val="0"/>
        <w:spacing w:line="336" w:lineRule="auto"/>
        <w:ind w:firstLine="640" w:firstLineChars="200"/>
        <w:rPr>
          <w:rFonts w:ascii="Times New Roman" w:hAnsi="Times New Roman" w:eastAsia="黑体" w:cs="仿宋_GB2312"/>
          <w:bCs/>
          <w:sz w:val="32"/>
          <w:szCs w:val="32"/>
          <w:highlight w:val="none"/>
        </w:rPr>
      </w:pPr>
      <w:r>
        <w:rPr>
          <w:rFonts w:hint="eastAsia" w:ascii="Times New Roman" w:hAnsi="Times New Roman" w:eastAsia="黑体" w:cs="仿宋_GB2312"/>
          <w:bCs/>
          <w:sz w:val="32"/>
          <w:szCs w:val="32"/>
          <w:highlight w:val="none"/>
        </w:rPr>
        <w:t>评审标准</w:t>
      </w:r>
    </w:p>
    <w:tbl>
      <w:tblPr>
        <w:tblStyle w:val="6"/>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6322"/>
        <w:gridCol w:w="810"/>
      </w:tblGrid>
      <w:tr w14:paraId="4DC8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 w:type="pct"/>
            <w:vAlign w:val="center"/>
          </w:tcPr>
          <w:p w14:paraId="107DBCD9">
            <w:pPr>
              <w:spacing w:line="240" w:lineRule="auto"/>
              <w:ind w:firstLine="0" w:firstLineChars="0"/>
              <w:jc w:val="center"/>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指标</w:t>
            </w:r>
          </w:p>
        </w:tc>
        <w:tc>
          <w:tcPr>
            <w:tcW w:w="3676" w:type="pct"/>
            <w:vAlign w:val="center"/>
          </w:tcPr>
          <w:p w14:paraId="4A4873C7">
            <w:pPr>
              <w:spacing w:line="240" w:lineRule="auto"/>
              <w:ind w:firstLine="0" w:firstLineChars="0"/>
              <w:jc w:val="center"/>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说明</w:t>
            </w:r>
          </w:p>
        </w:tc>
        <w:tc>
          <w:tcPr>
            <w:tcW w:w="471" w:type="pct"/>
            <w:vAlign w:val="center"/>
          </w:tcPr>
          <w:p w14:paraId="350D737B">
            <w:pPr>
              <w:spacing w:line="240" w:lineRule="auto"/>
              <w:ind w:firstLine="0" w:firstLineChars="0"/>
              <w:jc w:val="center"/>
              <w:rPr>
                <w:rFonts w:hint="eastAsia" w:ascii="楷体_GB2312" w:hAnsi="楷体_GB2312" w:eastAsia="楷体_GB2312" w:cs="楷体_GB2312"/>
                <w:b w:val="0"/>
                <w:bCs w:val="0"/>
                <w:color w:val="auto"/>
                <w:sz w:val="28"/>
                <w:szCs w:val="28"/>
                <w:highlight w:val="none"/>
              </w:rPr>
            </w:pPr>
            <w:r>
              <w:rPr>
                <w:rFonts w:hint="eastAsia" w:ascii="楷体_GB2312" w:hAnsi="楷体_GB2312" w:eastAsia="楷体_GB2312" w:cs="楷体_GB2312"/>
                <w:b w:val="0"/>
                <w:bCs w:val="0"/>
                <w:color w:val="auto"/>
                <w:sz w:val="28"/>
                <w:szCs w:val="28"/>
                <w:highlight w:val="none"/>
              </w:rPr>
              <w:t>分值</w:t>
            </w:r>
          </w:p>
        </w:tc>
      </w:tr>
      <w:tr w14:paraId="1A46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restart"/>
            <w:vAlign w:val="center"/>
          </w:tcPr>
          <w:p w14:paraId="68E2EE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职业目标</w:t>
            </w:r>
          </w:p>
        </w:tc>
        <w:tc>
          <w:tcPr>
            <w:tcW w:w="3676" w:type="pct"/>
            <w:vAlign w:val="center"/>
          </w:tcPr>
          <w:p w14:paraId="503FD64C">
            <w:pPr>
              <w:keepNext w:val="0"/>
              <w:keepLines w:val="0"/>
              <w:pageBreakBefore w:val="0"/>
              <w:widowControl w:val="0"/>
              <w:numPr>
                <w:ilvl w:val="-1"/>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能够结合就业市场需求和个人</w:t>
            </w:r>
            <w:r>
              <w:rPr>
                <w:rFonts w:hint="eastAsia" w:ascii="仿宋_GB2312" w:hAnsi="仿宋_GB2312" w:eastAsia="仿宋_GB2312" w:cs="仿宋_GB2312"/>
                <w:color w:val="auto"/>
                <w:sz w:val="28"/>
                <w:szCs w:val="28"/>
                <w:highlight w:val="none"/>
                <w:lang w:val="en-US" w:eastAsia="zh-CN"/>
              </w:rPr>
              <w:t>所学专业、能力</w:t>
            </w:r>
            <w:r>
              <w:rPr>
                <w:rFonts w:hint="eastAsia" w:ascii="仿宋_GB2312" w:hAnsi="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lang w:eastAsia="zh-CN"/>
              </w:rPr>
              <w:t>兴趣</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lang w:eastAsia="zh-CN"/>
              </w:rPr>
              <w:t>特点，合理</w:t>
            </w:r>
            <w:r>
              <w:rPr>
                <w:rFonts w:hint="eastAsia" w:ascii="仿宋_GB2312" w:hAnsi="仿宋_GB2312" w:cs="仿宋_GB2312"/>
                <w:color w:val="auto"/>
                <w:sz w:val="28"/>
                <w:szCs w:val="28"/>
                <w:highlight w:val="none"/>
                <w:lang w:val="en-US" w:eastAsia="zh-CN"/>
              </w:rPr>
              <w:t>设定</w:t>
            </w:r>
            <w:r>
              <w:rPr>
                <w:rFonts w:hint="eastAsia" w:ascii="仿宋_GB2312" w:hAnsi="仿宋_GB2312" w:eastAsia="仿宋_GB2312" w:cs="仿宋_GB2312"/>
                <w:color w:val="auto"/>
                <w:sz w:val="28"/>
                <w:szCs w:val="28"/>
                <w:highlight w:val="none"/>
                <w:lang w:eastAsia="zh-CN"/>
              </w:rPr>
              <w:t>职业目标</w:t>
            </w:r>
          </w:p>
        </w:tc>
        <w:tc>
          <w:tcPr>
            <w:tcW w:w="471" w:type="pct"/>
            <w:vAlign w:val="center"/>
          </w:tcPr>
          <w:p w14:paraId="1B1C66D6">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w:t>
            </w:r>
          </w:p>
        </w:tc>
      </w:tr>
      <w:tr w14:paraId="662C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vAlign w:val="center"/>
          </w:tcPr>
          <w:p w14:paraId="4F309963">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3676" w:type="pct"/>
            <w:vAlign w:val="center"/>
          </w:tcPr>
          <w:p w14:paraId="3AB55324">
            <w:pPr>
              <w:keepNext w:val="0"/>
              <w:keepLines w:val="0"/>
              <w:pageBreakBefore w:val="0"/>
              <w:widowControl w:val="0"/>
              <w:numPr>
                <w:ilvl w:val="-1"/>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准确把握目标职业的任职要求、工作内容、基本流程和发展前景等</w:t>
            </w:r>
          </w:p>
        </w:tc>
        <w:tc>
          <w:tcPr>
            <w:tcW w:w="471" w:type="pct"/>
            <w:vAlign w:val="center"/>
          </w:tcPr>
          <w:p w14:paraId="184B8348">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5</w:t>
            </w:r>
          </w:p>
        </w:tc>
      </w:tr>
      <w:tr w14:paraId="7290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restart"/>
            <w:vAlign w:val="center"/>
          </w:tcPr>
          <w:p w14:paraId="055B2F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岗位</w:t>
            </w:r>
          </w:p>
          <w:p w14:paraId="644649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胜任力</w:t>
            </w:r>
          </w:p>
        </w:tc>
        <w:tc>
          <w:tcPr>
            <w:tcW w:w="3676" w:type="pct"/>
            <w:vAlign w:val="center"/>
          </w:tcPr>
          <w:p w14:paraId="61797F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vertAlign w:val="baseline"/>
                <w:lang w:eastAsia="zh-CN"/>
              </w:rPr>
              <w:t>具备目标岗位所需</w:t>
            </w:r>
            <w:r>
              <w:rPr>
                <w:rFonts w:hint="eastAsia" w:ascii="仿宋_GB2312" w:hAnsi="仿宋_GB2312" w:eastAsia="仿宋_GB2312" w:cs="仿宋_GB2312"/>
                <w:color w:val="auto"/>
                <w:sz w:val="28"/>
                <w:szCs w:val="28"/>
                <w:highlight w:val="none"/>
                <w:vertAlign w:val="baseline"/>
                <w:lang w:val="en-US" w:eastAsia="zh-CN"/>
              </w:rPr>
              <w:t>综合素质，如</w:t>
            </w:r>
            <w:r>
              <w:rPr>
                <w:rFonts w:hint="eastAsia" w:ascii="仿宋_GB2312" w:hAnsi="仿宋_GB2312" w:eastAsia="仿宋_GB2312" w:cs="仿宋_GB2312"/>
                <w:color w:val="auto"/>
                <w:sz w:val="28"/>
                <w:szCs w:val="28"/>
                <w:highlight w:val="none"/>
                <w:vertAlign w:val="baseline"/>
                <w:lang w:eastAsia="zh-CN"/>
              </w:rPr>
              <w:t>思维认知、沟通协作能力和执行力</w:t>
            </w:r>
            <w:r>
              <w:rPr>
                <w:rFonts w:hint="eastAsia" w:ascii="仿宋_GB2312" w:hAnsi="仿宋_GB2312" w:eastAsia="仿宋_GB2312" w:cs="仿宋_GB2312"/>
                <w:color w:val="auto"/>
                <w:sz w:val="28"/>
                <w:szCs w:val="28"/>
                <w:highlight w:val="none"/>
                <w:vertAlign w:val="baseline"/>
                <w:lang w:val="en-US" w:eastAsia="zh-CN"/>
              </w:rPr>
              <w:t>等</w:t>
            </w:r>
            <w:r>
              <w:rPr>
                <w:rFonts w:hint="eastAsia" w:ascii="仿宋_GB2312" w:hAnsi="仿宋_GB2312" w:eastAsia="仿宋_GB2312" w:cs="仿宋_GB2312"/>
                <w:color w:val="auto"/>
                <w:sz w:val="28"/>
                <w:szCs w:val="28"/>
                <w:highlight w:val="none"/>
                <w:vertAlign w:val="baseline"/>
                <w:lang w:eastAsia="zh-CN"/>
              </w:rPr>
              <w:t>，具有敬业奉献的职业精神</w:t>
            </w:r>
          </w:p>
        </w:tc>
        <w:tc>
          <w:tcPr>
            <w:tcW w:w="471" w:type="pct"/>
            <w:vAlign w:val="center"/>
          </w:tcPr>
          <w:p w14:paraId="41A3A943">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40</w:t>
            </w:r>
          </w:p>
        </w:tc>
      </w:tr>
      <w:tr w14:paraId="4C64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vAlign w:val="center"/>
          </w:tcPr>
          <w:p w14:paraId="3CB4718E">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3676" w:type="pct"/>
            <w:vAlign w:val="center"/>
          </w:tcPr>
          <w:p w14:paraId="06BD53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vertAlign w:val="baseline"/>
                <w:lang w:val="en-US" w:eastAsia="zh-CN"/>
              </w:rPr>
              <w:t>具备</w:t>
            </w:r>
            <w:r>
              <w:rPr>
                <w:rFonts w:hint="eastAsia" w:ascii="仿宋_GB2312" w:hAnsi="仿宋_GB2312" w:eastAsia="仿宋_GB2312" w:cs="仿宋_GB2312"/>
                <w:color w:val="auto"/>
                <w:sz w:val="28"/>
                <w:szCs w:val="28"/>
                <w:highlight w:val="none"/>
                <w:vertAlign w:val="baseline"/>
                <w:lang w:eastAsia="zh-CN"/>
              </w:rPr>
              <w:t>目标岗位所需的专业知识和技能要求，相关实习实践经历丰富，具备解决实际</w:t>
            </w:r>
            <w:r>
              <w:rPr>
                <w:rFonts w:hint="eastAsia" w:ascii="仿宋_GB2312" w:hAnsi="仿宋_GB2312" w:eastAsia="仿宋_GB2312" w:cs="仿宋_GB2312"/>
                <w:color w:val="auto"/>
                <w:sz w:val="28"/>
                <w:szCs w:val="28"/>
                <w:highlight w:val="none"/>
                <w:vertAlign w:val="baseline"/>
                <w:lang w:val="en-US" w:eastAsia="zh-CN"/>
              </w:rPr>
              <w:t>问题的专业</w:t>
            </w:r>
            <w:r>
              <w:rPr>
                <w:rFonts w:hint="eastAsia" w:ascii="仿宋_GB2312" w:hAnsi="仿宋_GB2312" w:eastAsia="仿宋_GB2312" w:cs="仿宋_GB2312"/>
                <w:color w:val="auto"/>
                <w:sz w:val="28"/>
                <w:szCs w:val="28"/>
                <w:highlight w:val="none"/>
                <w:vertAlign w:val="baseline"/>
                <w:lang w:eastAsia="zh-CN"/>
              </w:rPr>
              <w:t>能力</w:t>
            </w:r>
          </w:p>
        </w:tc>
        <w:tc>
          <w:tcPr>
            <w:tcW w:w="471" w:type="pct"/>
            <w:vAlign w:val="center"/>
          </w:tcPr>
          <w:p w14:paraId="062A05A5">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40</w:t>
            </w:r>
          </w:p>
        </w:tc>
      </w:tr>
      <w:tr w14:paraId="66C7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852" w:type="pct"/>
            <w:vAlign w:val="center"/>
          </w:tcPr>
          <w:p w14:paraId="6D0CB5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发展潜力</w:t>
            </w:r>
          </w:p>
        </w:tc>
        <w:tc>
          <w:tcPr>
            <w:tcW w:w="3676" w:type="pct"/>
            <w:vAlign w:val="center"/>
          </w:tcPr>
          <w:p w14:paraId="5CE6BD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vertAlign w:val="baseline"/>
                <w:lang w:eastAsia="zh-CN"/>
              </w:rPr>
              <w:t>具备持续学习能力、创新精神</w:t>
            </w:r>
            <w:r>
              <w:rPr>
                <w:rFonts w:hint="eastAsia" w:ascii="仿宋_GB2312" w:hAnsi="仿宋_GB2312" w:eastAsia="仿宋_GB2312" w:cs="仿宋_GB2312"/>
                <w:color w:val="auto"/>
                <w:sz w:val="28"/>
                <w:szCs w:val="28"/>
                <w:highlight w:val="none"/>
                <w:vertAlign w:val="baseline"/>
                <w:lang w:val="en-US" w:eastAsia="zh-CN"/>
              </w:rPr>
              <w:t>和应对不确定性挑战的潜质</w:t>
            </w:r>
            <w:r>
              <w:rPr>
                <w:rFonts w:hint="eastAsia" w:ascii="仿宋_GB2312" w:hAnsi="仿宋_GB2312" w:eastAsia="仿宋_GB2312" w:cs="仿宋_GB2312"/>
                <w:color w:val="auto"/>
                <w:sz w:val="28"/>
                <w:szCs w:val="28"/>
                <w:highlight w:val="none"/>
                <w:vertAlign w:val="baseline"/>
                <w:lang w:eastAsia="zh-CN"/>
              </w:rPr>
              <w:t>，</w:t>
            </w:r>
            <w:r>
              <w:rPr>
                <w:rFonts w:hint="eastAsia" w:ascii="仿宋_GB2312" w:hAnsi="仿宋_GB2312" w:eastAsia="仿宋_GB2312" w:cs="仿宋_GB2312"/>
                <w:color w:val="auto"/>
                <w:sz w:val="28"/>
                <w:szCs w:val="28"/>
                <w:highlight w:val="none"/>
                <w:vertAlign w:val="baseline"/>
                <w:lang w:val="en-US" w:eastAsia="zh-CN"/>
              </w:rPr>
              <w:t>适应未来职业发展要求</w:t>
            </w:r>
          </w:p>
        </w:tc>
        <w:tc>
          <w:tcPr>
            <w:tcW w:w="471" w:type="pct"/>
            <w:vAlign w:val="center"/>
          </w:tcPr>
          <w:p w14:paraId="25FF981F">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仿宋" w:hAnsi="仿宋" w:eastAsia="仿宋" w:cs="仿宋"/>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10</w:t>
            </w:r>
          </w:p>
        </w:tc>
      </w:tr>
    </w:tbl>
    <w:p w14:paraId="1B12877B">
      <w:pPr>
        <w:adjustRightInd w:val="0"/>
        <w:snapToGrid w:val="0"/>
        <w:spacing w:line="336" w:lineRule="auto"/>
        <w:rPr>
          <w:rFonts w:ascii="Times New Roman" w:hAnsi="Times New Roman" w:eastAsia="黑体" w:cs="仿宋_GB2312"/>
          <w:bCs/>
          <w:sz w:val="32"/>
          <w:szCs w:val="32"/>
          <w:highlight w:val="none"/>
        </w:rPr>
      </w:pPr>
    </w:p>
    <w:p w14:paraId="570198B6">
      <w:pPr>
        <w:adjustRightInd w:val="0"/>
        <w:snapToGrid w:val="0"/>
        <w:spacing w:line="336" w:lineRule="auto"/>
        <w:ind w:firstLine="640" w:firstLineChars="200"/>
        <w:rPr>
          <w:rFonts w:ascii="Times New Roman" w:hAnsi="Times New Roman" w:eastAsia="黑体" w:cs="仿宋_GB2312"/>
          <w:bCs/>
          <w:sz w:val="32"/>
          <w:szCs w:val="32"/>
          <w:highlight w:val="none"/>
        </w:rPr>
      </w:pPr>
      <w:r>
        <w:rPr>
          <w:rFonts w:hint="eastAsia" w:ascii="Times New Roman" w:hAnsi="Times New Roman" w:eastAsia="黑体" w:cs="仿宋_GB2312"/>
          <w:bCs/>
          <w:sz w:val="32"/>
          <w:szCs w:val="32"/>
          <w:highlight w:val="none"/>
        </w:rPr>
        <w:t>五、奖项设置</w:t>
      </w:r>
    </w:p>
    <w:p w14:paraId="66D9C9AF">
      <w:pPr>
        <w:numPr>
          <w:ilvl w:val="255"/>
          <w:numId w:val="0"/>
        </w:numPr>
        <w:adjustRightInd w:val="0"/>
        <w:snapToGrid w:val="0"/>
        <w:spacing w:line="312" w:lineRule="auto"/>
        <w:ind w:firstLine="640" w:firstLineChars="200"/>
        <w:rPr>
          <w:rFonts w:hint="default" w:ascii="Times New Roman" w:hAnsi="Times New Roman" w:eastAsia="仿宋_GB2312" w:cs="仿宋_GB2312"/>
          <w:bCs/>
          <w:color w:val="000000"/>
          <w:sz w:val="32"/>
          <w:szCs w:val="32"/>
          <w:highlight w:val="none"/>
          <w:lang w:val="en-US" w:eastAsia="zh-CN"/>
        </w:rPr>
      </w:pPr>
      <w:r>
        <w:rPr>
          <w:rFonts w:hint="eastAsia" w:ascii="Times New Roman" w:hAnsi="Times New Roman" w:eastAsia="仿宋_GB2312" w:cs="仿宋_GB2312"/>
          <w:bCs/>
          <w:color w:val="000000"/>
          <w:sz w:val="32"/>
          <w:szCs w:val="32"/>
          <w:highlight w:val="none"/>
          <w:lang w:val="en-US" w:eastAsia="zh-CN"/>
        </w:rPr>
        <w:t>本科生组：</w:t>
      </w:r>
    </w:p>
    <w:p w14:paraId="1A3D672A">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特等奖1名，奖金</w:t>
      </w:r>
      <w:r>
        <w:rPr>
          <w:rFonts w:ascii="Times New Roman" w:hAnsi="Times New Roman" w:eastAsia="仿宋_GB2312" w:cs="仿宋_GB2312"/>
          <w:bCs/>
          <w:color w:val="000000"/>
          <w:sz w:val="32"/>
          <w:szCs w:val="32"/>
          <w:highlight w:val="none"/>
        </w:rPr>
        <w:t>5</w:t>
      </w:r>
      <w:r>
        <w:rPr>
          <w:rFonts w:hint="eastAsia" w:ascii="Times New Roman" w:hAnsi="Times New Roman" w:eastAsia="仿宋_GB2312" w:cs="仿宋_GB2312"/>
          <w:bCs/>
          <w:color w:val="000000"/>
          <w:sz w:val="32"/>
          <w:szCs w:val="32"/>
          <w:highlight w:val="none"/>
        </w:rPr>
        <w:t>000元；</w:t>
      </w:r>
    </w:p>
    <w:p w14:paraId="316AEEEC">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一等奖</w:t>
      </w:r>
      <w:r>
        <w:rPr>
          <w:rFonts w:hint="eastAsia" w:ascii="Times New Roman" w:hAnsi="Times New Roman" w:eastAsia="仿宋_GB2312" w:cs="仿宋_GB2312"/>
          <w:bCs/>
          <w:color w:val="000000"/>
          <w:sz w:val="32"/>
          <w:szCs w:val="32"/>
          <w:highlight w:val="none"/>
          <w:lang w:val="en-US" w:eastAsia="zh-CN"/>
        </w:rPr>
        <w:t>1</w:t>
      </w:r>
      <w:r>
        <w:rPr>
          <w:rFonts w:hint="eastAsia" w:ascii="Times New Roman" w:hAnsi="Times New Roman" w:eastAsia="仿宋_GB2312" w:cs="仿宋_GB2312"/>
          <w:bCs/>
          <w:color w:val="000000"/>
          <w:sz w:val="32"/>
          <w:szCs w:val="32"/>
          <w:highlight w:val="none"/>
        </w:rPr>
        <w:t>名，奖金3000元；</w:t>
      </w:r>
    </w:p>
    <w:p w14:paraId="585F0C39">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二等奖</w:t>
      </w:r>
      <w:r>
        <w:rPr>
          <w:rFonts w:hint="eastAsia" w:ascii="Times New Roman" w:hAnsi="Times New Roman" w:eastAsia="仿宋_GB2312" w:cs="仿宋_GB2312"/>
          <w:bCs/>
          <w:color w:val="000000"/>
          <w:sz w:val="32"/>
          <w:szCs w:val="32"/>
          <w:highlight w:val="none"/>
          <w:lang w:val="en-US" w:eastAsia="zh-CN"/>
        </w:rPr>
        <w:t>2</w:t>
      </w:r>
      <w:r>
        <w:rPr>
          <w:rFonts w:hint="eastAsia" w:ascii="Times New Roman" w:hAnsi="Times New Roman" w:eastAsia="仿宋_GB2312" w:cs="仿宋_GB2312"/>
          <w:bCs/>
          <w:color w:val="000000"/>
          <w:sz w:val="32"/>
          <w:szCs w:val="32"/>
          <w:highlight w:val="none"/>
        </w:rPr>
        <w:t>名，奖金2000元；</w:t>
      </w:r>
    </w:p>
    <w:p w14:paraId="7FF4F5D1">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三等奖</w:t>
      </w:r>
      <w:r>
        <w:rPr>
          <w:rFonts w:hint="eastAsia" w:ascii="Times New Roman" w:hAnsi="Times New Roman" w:eastAsia="仿宋_GB2312" w:cs="仿宋_GB2312"/>
          <w:bCs/>
          <w:color w:val="000000"/>
          <w:sz w:val="32"/>
          <w:szCs w:val="32"/>
          <w:highlight w:val="none"/>
          <w:lang w:val="en-US" w:eastAsia="zh-CN"/>
        </w:rPr>
        <w:t>2</w:t>
      </w:r>
      <w:r>
        <w:rPr>
          <w:rFonts w:hint="eastAsia" w:ascii="Times New Roman" w:hAnsi="Times New Roman" w:eastAsia="仿宋_GB2312" w:cs="仿宋_GB2312"/>
          <w:bCs/>
          <w:color w:val="000000"/>
          <w:sz w:val="32"/>
          <w:szCs w:val="32"/>
          <w:highlight w:val="none"/>
        </w:rPr>
        <w:t>名，奖金1000元。</w:t>
      </w:r>
    </w:p>
    <w:p w14:paraId="570EBF47">
      <w:pPr>
        <w:numPr>
          <w:ilvl w:val="255"/>
          <w:numId w:val="0"/>
        </w:numPr>
        <w:adjustRightInd w:val="0"/>
        <w:snapToGrid w:val="0"/>
        <w:spacing w:line="312" w:lineRule="auto"/>
        <w:ind w:firstLine="640" w:firstLineChars="200"/>
        <w:rPr>
          <w:rFonts w:hint="default" w:ascii="Times New Roman" w:hAnsi="Times New Roman" w:eastAsia="仿宋_GB2312" w:cs="仿宋_GB2312"/>
          <w:bCs/>
          <w:color w:val="000000"/>
          <w:sz w:val="32"/>
          <w:szCs w:val="32"/>
          <w:highlight w:val="none"/>
          <w:lang w:val="en-US" w:eastAsia="zh-CN"/>
        </w:rPr>
      </w:pPr>
      <w:r>
        <w:rPr>
          <w:rFonts w:hint="eastAsia" w:ascii="Times New Roman" w:hAnsi="Times New Roman" w:eastAsia="仿宋_GB2312" w:cs="仿宋_GB2312"/>
          <w:bCs/>
          <w:color w:val="000000"/>
          <w:sz w:val="32"/>
          <w:szCs w:val="32"/>
          <w:highlight w:val="none"/>
          <w:lang w:val="en-US" w:eastAsia="zh-CN"/>
        </w:rPr>
        <w:t>研究生组：</w:t>
      </w:r>
    </w:p>
    <w:p w14:paraId="62ADE974">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特等奖1名，奖金</w:t>
      </w:r>
      <w:r>
        <w:rPr>
          <w:rFonts w:ascii="Times New Roman" w:hAnsi="Times New Roman" w:eastAsia="仿宋_GB2312" w:cs="仿宋_GB2312"/>
          <w:bCs/>
          <w:color w:val="000000"/>
          <w:sz w:val="32"/>
          <w:szCs w:val="32"/>
          <w:highlight w:val="none"/>
        </w:rPr>
        <w:t>5</w:t>
      </w:r>
      <w:r>
        <w:rPr>
          <w:rFonts w:hint="eastAsia" w:ascii="Times New Roman" w:hAnsi="Times New Roman" w:eastAsia="仿宋_GB2312" w:cs="仿宋_GB2312"/>
          <w:bCs/>
          <w:color w:val="000000"/>
          <w:sz w:val="32"/>
          <w:szCs w:val="32"/>
          <w:highlight w:val="none"/>
        </w:rPr>
        <w:t>000元；</w:t>
      </w:r>
    </w:p>
    <w:p w14:paraId="63476BB4">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一等奖</w:t>
      </w:r>
      <w:r>
        <w:rPr>
          <w:rFonts w:hint="eastAsia" w:ascii="Times New Roman" w:hAnsi="Times New Roman" w:eastAsia="仿宋_GB2312" w:cs="仿宋_GB2312"/>
          <w:bCs/>
          <w:color w:val="000000"/>
          <w:sz w:val="32"/>
          <w:szCs w:val="32"/>
          <w:highlight w:val="none"/>
          <w:lang w:val="en-US" w:eastAsia="zh-CN"/>
        </w:rPr>
        <w:t>3</w:t>
      </w:r>
      <w:r>
        <w:rPr>
          <w:rFonts w:hint="eastAsia" w:ascii="Times New Roman" w:hAnsi="Times New Roman" w:eastAsia="仿宋_GB2312" w:cs="仿宋_GB2312"/>
          <w:bCs/>
          <w:color w:val="000000"/>
          <w:sz w:val="32"/>
          <w:szCs w:val="32"/>
          <w:highlight w:val="none"/>
        </w:rPr>
        <w:t>名，奖金3000元；</w:t>
      </w:r>
    </w:p>
    <w:p w14:paraId="10E80F21">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二等奖</w:t>
      </w:r>
      <w:r>
        <w:rPr>
          <w:rFonts w:hint="eastAsia" w:ascii="Times New Roman" w:hAnsi="Times New Roman" w:eastAsia="仿宋_GB2312" w:cs="仿宋_GB2312"/>
          <w:bCs/>
          <w:color w:val="000000"/>
          <w:sz w:val="32"/>
          <w:szCs w:val="32"/>
          <w:highlight w:val="none"/>
          <w:lang w:val="en-US" w:eastAsia="zh-CN"/>
        </w:rPr>
        <w:t>5</w:t>
      </w:r>
      <w:r>
        <w:rPr>
          <w:rFonts w:hint="eastAsia" w:ascii="Times New Roman" w:hAnsi="Times New Roman" w:eastAsia="仿宋_GB2312" w:cs="仿宋_GB2312"/>
          <w:bCs/>
          <w:color w:val="000000"/>
          <w:sz w:val="32"/>
          <w:szCs w:val="32"/>
          <w:highlight w:val="none"/>
        </w:rPr>
        <w:t>名，奖金2000元；</w:t>
      </w:r>
    </w:p>
    <w:p w14:paraId="25A7CD0E">
      <w:pPr>
        <w:numPr>
          <w:ilvl w:val="255"/>
          <w:numId w:val="0"/>
        </w:numPr>
        <w:adjustRightInd w:val="0"/>
        <w:snapToGrid w:val="0"/>
        <w:spacing w:line="312" w:lineRule="auto"/>
        <w:ind w:firstLine="640" w:firstLineChars="200"/>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三等奖</w:t>
      </w:r>
      <w:r>
        <w:rPr>
          <w:rFonts w:hint="eastAsia" w:ascii="Times New Roman" w:hAnsi="Times New Roman" w:eastAsia="仿宋_GB2312" w:cs="仿宋_GB2312"/>
          <w:bCs/>
          <w:color w:val="000000"/>
          <w:sz w:val="32"/>
          <w:szCs w:val="32"/>
          <w:highlight w:val="none"/>
          <w:lang w:val="en-US" w:eastAsia="zh-CN"/>
        </w:rPr>
        <w:t>7</w:t>
      </w:r>
      <w:r>
        <w:rPr>
          <w:rFonts w:hint="eastAsia" w:ascii="Times New Roman" w:hAnsi="Times New Roman" w:eastAsia="仿宋_GB2312" w:cs="仿宋_GB2312"/>
          <w:bCs/>
          <w:color w:val="000000"/>
          <w:sz w:val="32"/>
          <w:szCs w:val="32"/>
          <w:highlight w:val="none"/>
        </w:rPr>
        <w:t>名，奖金1000元。</w:t>
      </w:r>
    </w:p>
    <w:p w14:paraId="2D5A9CB6">
      <w:pPr>
        <w:ind w:right="560"/>
        <w:jc w:val="right"/>
        <w:rPr>
          <w:rFonts w:ascii="华文中宋" w:hAnsi="华文中宋" w:eastAsia="华文中宋"/>
          <w:b/>
          <w:sz w:val="44"/>
          <w:highlight w:val="non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8AC6F-E147-4F7C-AF66-CD307786D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ED4D69F-A351-4CBC-9F10-2EAA27423E2E}"/>
  </w:font>
  <w:font w:name="仿宋_GB2312">
    <w:panose1 w:val="02010609030101010101"/>
    <w:charset w:val="86"/>
    <w:family w:val="modern"/>
    <w:pitch w:val="default"/>
    <w:sig w:usb0="00000001" w:usb1="080E0000" w:usb2="00000000" w:usb3="00000000" w:csb0="00040000" w:csb1="00000000"/>
    <w:embedRegular r:id="rId3" w:fontKey="{0DD3BB68-DD56-4F1F-92B5-18ABB4E750DC}"/>
  </w:font>
  <w:font w:name="楷体_GB2312">
    <w:panose1 w:val="02010609030101010101"/>
    <w:charset w:val="86"/>
    <w:family w:val="auto"/>
    <w:pitch w:val="default"/>
    <w:sig w:usb0="00000001" w:usb1="080E0000" w:usb2="00000000" w:usb3="00000000" w:csb0="00040000" w:csb1="00000000"/>
    <w:embedRegular r:id="rId4" w:fontKey="{CAF12519-F7D4-4DAD-BC2A-3769D0778B69}"/>
  </w:font>
  <w:font w:name="楷体">
    <w:panose1 w:val="02010609060101010101"/>
    <w:charset w:val="86"/>
    <w:family w:val="modern"/>
    <w:pitch w:val="default"/>
    <w:sig w:usb0="800002BF" w:usb1="38CF7CFA" w:usb2="00000016" w:usb3="00000000" w:csb0="00040001" w:csb1="00000000"/>
    <w:embedRegular r:id="rId5" w:fontKey="{6C0C363F-C576-4D72-A80C-7782B5E99028}"/>
  </w:font>
  <w:font w:name="仿宋">
    <w:panose1 w:val="02010609060101010101"/>
    <w:charset w:val="86"/>
    <w:family w:val="modern"/>
    <w:pitch w:val="default"/>
    <w:sig w:usb0="800002BF" w:usb1="38CF7CFA" w:usb2="00000016" w:usb3="00000000" w:csb0="00040001" w:csb1="00000000"/>
    <w:embedRegular r:id="rId6" w:fontKey="{3AE24129-65B4-4B1D-8DE3-BA9DA5BFEC94}"/>
  </w:font>
  <w:font w:name="华文中宋">
    <w:panose1 w:val="02010600040101010101"/>
    <w:charset w:val="86"/>
    <w:family w:val="auto"/>
    <w:pitch w:val="default"/>
    <w:sig w:usb0="00000287" w:usb1="080F0000" w:usb2="00000000" w:usb3="00000000" w:csb0="0004009F" w:csb1="DFD70000"/>
    <w:embedRegular r:id="rId7" w:fontKey="{4981C8BD-7B59-454F-B206-90E516CD81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CD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65B58">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065B58">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80081"/>
    <w:multiLevelType w:val="singleLevel"/>
    <w:tmpl w:val="8CC80081"/>
    <w:lvl w:ilvl="0" w:tentative="0">
      <w:start w:val="1"/>
      <w:numFmt w:val="chineseCounting"/>
      <w:suff w:val="nothing"/>
      <w:lvlText w:val="%1、"/>
      <w:lvlJc w:val="left"/>
      <w:pPr>
        <w:ind w:left="0" w:firstLine="420"/>
      </w:pPr>
      <w:rPr>
        <w:rFonts w:hint="eastAsia"/>
      </w:rPr>
    </w:lvl>
  </w:abstractNum>
  <w:abstractNum w:abstractNumId="1">
    <w:nsid w:val="E417BF02"/>
    <w:multiLevelType w:val="singleLevel"/>
    <w:tmpl w:val="E417BF0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wYjdiMjgwNDJkMWY4MGZlZjgwN2VmMjdhODFiOTgifQ=="/>
  </w:docVars>
  <w:rsids>
    <w:rsidRoot w:val="72837DD0"/>
    <w:rsid w:val="00006775"/>
    <w:rsid w:val="000543C2"/>
    <w:rsid w:val="000B17AE"/>
    <w:rsid w:val="00155B76"/>
    <w:rsid w:val="00335804"/>
    <w:rsid w:val="00375728"/>
    <w:rsid w:val="00443DA9"/>
    <w:rsid w:val="0044672F"/>
    <w:rsid w:val="00475DC9"/>
    <w:rsid w:val="006E7440"/>
    <w:rsid w:val="007B2A39"/>
    <w:rsid w:val="00820F21"/>
    <w:rsid w:val="009B342F"/>
    <w:rsid w:val="00CB44A6"/>
    <w:rsid w:val="00E472EA"/>
    <w:rsid w:val="00E47A61"/>
    <w:rsid w:val="00EA7876"/>
    <w:rsid w:val="00EF07E1"/>
    <w:rsid w:val="00F5068F"/>
    <w:rsid w:val="00F777A2"/>
    <w:rsid w:val="00FD6A55"/>
    <w:rsid w:val="01243C35"/>
    <w:rsid w:val="015D1EF7"/>
    <w:rsid w:val="018B75C5"/>
    <w:rsid w:val="018C33F1"/>
    <w:rsid w:val="01951643"/>
    <w:rsid w:val="0200793B"/>
    <w:rsid w:val="020B2CE0"/>
    <w:rsid w:val="030F10D5"/>
    <w:rsid w:val="0332322F"/>
    <w:rsid w:val="036A7762"/>
    <w:rsid w:val="04B862AB"/>
    <w:rsid w:val="05306615"/>
    <w:rsid w:val="05CD3EB3"/>
    <w:rsid w:val="07966986"/>
    <w:rsid w:val="07C16458"/>
    <w:rsid w:val="07D94EB6"/>
    <w:rsid w:val="07EF2DEB"/>
    <w:rsid w:val="086055C9"/>
    <w:rsid w:val="08640C24"/>
    <w:rsid w:val="08D00067"/>
    <w:rsid w:val="0A942F8F"/>
    <w:rsid w:val="0AA14E14"/>
    <w:rsid w:val="0B1306DF"/>
    <w:rsid w:val="0B286091"/>
    <w:rsid w:val="0C1F4E62"/>
    <w:rsid w:val="0C23367C"/>
    <w:rsid w:val="0C757AD2"/>
    <w:rsid w:val="0CB657C6"/>
    <w:rsid w:val="0CBC4FF3"/>
    <w:rsid w:val="0CBD3065"/>
    <w:rsid w:val="0DF539E8"/>
    <w:rsid w:val="0E0C5F1C"/>
    <w:rsid w:val="0E2E2B3F"/>
    <w:rsid w:val="0E372DD1"/>
    <w:rsid w:val="0E634231"/>
    <w:rsid w:val="0E921F79"/>
    <w:rsid w:val="0EE205D3"/>
    <w:rsid w:val="0FD04DF1"/>
    <w:rsid w:val="101146EA"/>
    <w:rsid w:val="104D399F"/>
    <w:rsid w:val="10F20D97"/>
    <w:rsid w:val="1102547E"/>
    <w:rsid w:val="113917C7"/>
    <w:rsid w:val="114D134F"/>
    <w:rsid w:val="11692E07"/>
    <w:rsid w:val="117479FE"/>
    <w:rsid w:val="12A11044"/>
    <w:rsid w:val="12EA441C"/>
    <w:rsid w:val="13622B29"/>
    <w:rsid w:val="13906D71"/>
    <w:rsid w:val="14967978"/>
    <w:rsid w:val="15AF6EB3"/>
    <w:rsid w:val="165F7281"/>
    <w:rsid w:val="167E3EDD"/>
    <w:rsid w:val="16A3500D"/>
    <w:rsid w:val="173E0892"/>
    <w:rsid w:val="17BB6387"/>
    <w:rsid w:val="181B404C"/>
    <w:rsid w:val="18D21BDA"/>
    <w:rsid w:val="1A2C531A"/>
    <w:rsid w:val="1AE259D8"/>
    <w:rsid w:val="1BC9649F"/>
    <w:rsid w:val="1C054074"/>
    <w:rsid w:val="1C0C6F45"/>
    <w:rsid w:val="1C6E7AEE"/>
    <w:rsid w:val="1CB33AD0"/>
    <w:rsid w:val="1D8965DF"/>
    <w:rsid w:val="1D991F15"/>
    <w:rsid w:val="1F0E6A21"/>
    <w:rsid w:val="1F3C1B5B"/>
    <w:rsid w:val="1FB93253"/>
    <w:rsid w:val="202E1291"/>
    <w:rsid w:val="203767C6"/>
    <w:rsid w:val="2075762A"/>
    <w:rsid w:val="207B36DF"/>
    <w:rsid w:val="20825C93"/>
    <w:rsid w:val="21CB27F1"/>
    <w:rsid w:val="227D0BDE"/>
    <w:rsid w:val="23052BAC"/>
    <w:rsid w:val="23356FED"/>
    <w:rsid w:val="23445482"/>
    <w:rsid w:val="235229D8"/>
    <w:rsid w:val="23D3465C"/>
    <w:rsid w:val="23FE7D27"/>
    <w:rsid w:val="24874268"/>
    <w:rsid w:val="24DB5972"/>
    <w:rsid w:val="252A3936"/>
    <w:rsid w:val="254E4396"/>
    <w:rsid w:val="25B83F05"/>
    <w:rsid w:val="2753230E"/>
    <w:rsid w:val="2823482F"/>
    <w:rsid w:val="28832EA3"/>
    <w:rsid w:val="291B2704"/>
    <w:rsid w:val="2B1F1FE6"/>
    <w:rsid w:val="2B261EA0"/>
    <w:rsid w:val="2B2F0BBA"/>
    <w:rsid w:val="2B305A11"/>
    <w:rsid w:val="2B660D25"/>
    <w:rsid w:val="2B864678"/>
    <w:rsid w:val="2C0C472A"/>
    <w:rsid w:val="2C232B81"/>
    <w:rsid w:val="2C6900DF"/>
    <w:rsid w:val="2C820DC9"/>
    <w:rsid w:val="2CAD22EA"/>
    <w:rsid w:val="30395C43"/>
    <w:rsid w:val="304D3D73"/>
    <w:rsid w:val="30850E88"/>
    <w:rsid w:val="31732E43"/>
    <w:rsid w:val="31C33F9E"/>
    <w:rsid w:val="31E51575"/>
    <w:rsid w:val="32AB5C29"/>
    <w:rsid w:val="337B4EF0"/>
    <w:rsid w:val="337C0FFF"/>
    <w:rsid w:val="34835AF9"/>
    <w:rsid w:val="34F5482E"/>
    <w:rsid w:val="350607E9"/>
    <w:rsid w:val="3522139B"/>
    <w:rsid w:val="35224709"/>
    <w:rsid w:val="35791C0C"/>
    <w:rsid w:val="35876880"/>
    <w:rsid w:val="35B66DCE"/>
    <w:rsid w:val="35DE52C2"/>
    <w:rsid w:val="36015455"/>
    <w:rsid w:val="36A54032"/>
    <w:rsid w:val="37493CDE"/>
    <w:rsid w:val="37D82779"/>
    <w:rsid w:val="380E58DF"/>
    <w:rsid w:val="381C6576"/>
    <w:rsid w:val="38AE54E1"/>
    <w:rsid w:val="38F26B86"/>
    <w:rsid w:val="3A345DF9"/>
    <w:rsid w:val="3A361B71"/>
    <w:rsid w:val="3AA06FEA"/>
    <w:rsid w:val="3BA42B0A"/>
    <w:rsid w:val="3CA1529C"/>
    <w:rsid w:val="3CE14341"/>
    <w:rsid w:val="3D956BAE"/>
    <w:rsid w:val="3E7B1592"/>
    <w:rsid w:val="3F1F6A24"/>
    <w:rsid w:val="40596638"/>
    <w:rsid w:val="408F673E"/>
    <w:rsid w:val="41210759"/>
    <w:rsid w:val="41407325"/>
    <w:rsid w:val="416A65A4"/>
    <w:rsid w:val="420C1409"/>
    <w:rsid w:val="43D631B0"/>
    <w:rsid w:val="43EE34D9"/>
    <w:rsid w:val="45120AE5"/>
    <w:rsid w:val="45551DD1"/>
    <w:rsid w:val="45B00E32"/>
    <w:rsid w:val="45F621B4"/>
    <w:rsid w:val="46041FB3"/>
    <w:rsid w:val="4666134F"/>
    <w:rsid w:val="467A0420"/>
    <w:rsid w:val="47A67C0A"/>
    <w:rsid w:val="47B62742"/>
    <w:rsid w:val="48EC789E"/>
    <w:rsid w:val="496B77CD"/>
    <w:rsid w:val="4AFF7D5D"/>
    <w:rsid w:val="4BA87F87"/>
    <w:rsid w:val="4C3745FA"/>
    <w:rsid w:val="4C6C37B1"/>
    <w:rsid w:val="4C7D6052"/>
    <w:rsid w:val="4CCC15A8"/>
    <w:rsid w:val="4CD45604"/>
    <w:rsid w:val="4CE511D4"/>
    <w:rsid w:val="4D2770F7"/>
    <w:rsid w:val="4DAB1AD6"/>
    <w:rsid w:val="4E080561"/>
    <w:rsid w:val="4E30022D"/>
    <w:rsid w:val="4FC57C79"/>
    <w:rsid w:val="503226B9"/>
    <w:rsid w:val="50A078EC"/>
    <w:rsid w:val="51385D77"/>
    <w:rsid w:val="515D3A2F"/>
    <w:rsid w:val="518F63D5"/>
    <w:rsid w:val="51A914AD"/>
    <w:rsid w:val="520E64E9"/>
    <w:rsid w:val="524861EC"/>
    <w:rsid w:val="52DE64AA"/>
    <w:rsid w:val="52E20888"/>
    <w:rsid w:val="531445C2"/>
    <w:rsid w:val="539209AE"/>
    <w:rsid w:val="53B4545D"/>
    <w:rsid w:val="53BF13F1"/>
    <w:rsid w:val="5435489A"/>
    <w:rsid w:val="55A646DE"/>
    <w:rsid w:val="56126841"/>
    <w:rsid w:val="56B33514"/>
    <w:rsid w:val="58B62FDA"/>
    <w:rsid w:val="598A481E"/>
    <w:rsid w:val="59945B14"/>
    <w:rsid w:val="5AFC7E15"/>
    <w:rsid w:val="5B1417D8"/>
    <w:rsid w:val="5B351579"/>
    <w:rsid w:val="5C3D1DF2"/>
    <w:rsid w:val="5C6867B5"/>
    <w:rsid w:val="5C72451B"/>
    <w:rsid w:val="5CB6590F"/>
    <w:rsid w:val="5D0C00B7"/>
    <w:rsid w:val="5D526412"/>
    <w:rsid w:val="5DB46785"/>
    <w:rsid w:val="5ED566FF"/>
    <w:rsid w:val="5EE705DC"/>
    <w:rsid w:val="5F092B01"/>
    <w:rsid w:val="602F6597"/>
    <w:rsid w:val="60477D84"/>
    <w:rsid w:val="60BB7E2A"/>
    <w:rsid w:val="619863BE"/>
    <w:rsid w:val="64B13A1E"/>
    <w:rsid w:val="653F727C"/>
    <w:rsid w:val="65870C23"/>
    <w:rsid w:val="65980682"/>
    <w:rsid w:val="665705F5"/>
    <w:rsid w:val="6663799B"/>
    <w:rsid w:val="667C005C"/>
    <w:rsid w:val="66804FA2"/>
    <w:rsid w:val="66B912B0"/>
    <w:rsid w:val="66C537B1"/>
    <w:rsid w:val="672E57FA"/>
    <w:rsid w:val="6755062E"/>
    <w:rsid w:val="685132CA"/>
    <w:rsid w:val="68A8338A"/>
    <w:rsid w:val="68D9280E"/>
    <w:rsid w:val="69026F3E"/>
    <w:rsid w:val="69224EEB"/>
    <w:rsid w:val="6A1A691F"/>
    <w:rsid w:val="6A425452"/>
    <w:rsid w:val="6A590DE0"/>
    <w:rsid w:val="6A603BA4"/>
    <w:rsid w:val="6AAC596A"/>
    <w:rsid w:val="6BA90D57"/>
    <w:rsid w:val="6C060AF4"/>
    <w:rsid w:val="6E5D4C17"/>
    <w:rsid w:val="6E677803"/>
    <w:rsid w:val="6E8757F0"/>
    <w:rsid w:val="6EA13DB5"/>
    <w:rsid w:val="6F190B3E"/>
    <w:rsid w:val="6F9E1043"/>
    <w:rsid w:val="6FB2689C"/>
    <w:rsid w:val="6FB865A9"/>
    <w:rsid w:val="6FDB4045"/>
    <w:rsid w:val="7026377A"/>
    <w:rsid w:val="706A7EB6"/>
    <w:rsid w:val="70BA3EF4"/>
    <w:rsid w:val="71283B28"/>
    <w:rsid w:val="72837DD0"/>
    <w:rsid w:val="73253476"/>
    <w:rsid w:val="74004A2B"/>
    <w:rsid w:val="74177616"/>
    <w:rsid w:val="742A099C"/>
    <w:rsid w:val="74795BDB"/>
    <w:rsid w:val="755A3C5E"/>
    <w:rsid w:val="757F5473"/>
    <w:rsid w:val="76DB0DCF"/>
    <w:rsid w:val="77CA6442"/>
    <w:rsid w:val="781621CA"/>
    <w:rsid w:val="781D7F14"/>
    <w:rsid w:val="797022DC"/>
    <w:rsid w:val="79D37A34"/>
    <w:rsid w:val="79D54FEF"/>
    <w:rsid w:val="7A8202C5"/>
    <w:rsid w:val="7AC83418"/>
    <w:rsid w:val="7B707D38"/>
    <w:rsid w:val="7D6F7C8D"/>
    <w:rsid w:val="7D722B9C"/>
    <w:rsid w:val="7E0806FB"/>
    <w:rsid w:val="7E662D77"/>
    <w:rsid w:val="7EAB1087"/>
    <w:rsid w:val="7EE66563"/>
    <w:rsid w:val="7F3A75DF"/>
    <w:rsid w:val="7F5B6882"/>
    <w:rsid w:val="7F737DF6"/>
    <w:rsid w:val="7FC2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3849</Words>
  <Characters>4076</Characters>
  <Lines>31</Lines>
  <Paragraphs>8</Paragraphs>
  <TotalTime>111</TotalTime>
  <ScaleCrop>false</ScaleCrop>
  <LinksUpToDate>false</LinksUpToDate>
  <CharactersWithSpaces>4146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2023-10-24T01:34:00Z</dcterms:created>
  <dc:creator>韩璞</dc:creator>
  <cp:lastModifiedBy>韩璞</cp:lastModifiedBy>
  <dcterms:modified xsi:type="dcterms:W3CDTF">2024-10-28T05:34:34Z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D2070732F7E140FD995E3489797EC1BC_13</vt:lpwstr>
  </property>
</Properties>
</file>